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40" w:rsidRDefault="00355640" w:rsidP="0035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mip46786385"/>
      <w:bookmarkEnd w:id="0"/>
      <w:r w:rsidRPr="00355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Art. 162 [Zgłaszanie kandydatów] ustawy z dnia 27 lipca 2001 r. Prawo o ustroju sądów powszechnych ( Dz.U. </w:t>
      </w:r>
      <w:proofErr w:type="gramStart"/>
      <w:r w:rsidRPr="00355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355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 </w:t>
      </w:r>
      <w:proofErr w:type="spellStart"/>
      <w:r w:rsidRPr="00355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</w:t>
      </w:r>
      <w:proofErr w:type="spellEnd"/>
      <w:r w:rsidRPr="00355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52 </w:t>
      </w:r>
      <w:proofErr w:type="spellStart"/>
      <w:r w:rsidRPr="00355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Pr="00355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.)</w:t>
      </w:r>
    </w:p>
    <w:p w:rsidR="00355640" w:rsidRPr="00355640" w:rsidRDefault="00355640" w:rsidP="0035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4678638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Kandydatów na ławników mogą zgłaszać radom gmin 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wyboru, w terminie do dnia 30 czerwca ostatniego roku kadencji.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46786387"/>
      <w:bookmarkEnd w:id="2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zgłoszenia kandydata na ławnika dokonanego na karcie zgłoszenia dołącza się następujące dokumenty: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46786389"/>
      <w:bookmarkEnd w:id="3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proofErr w:type="gramEnd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Krajowego Rejestru Karnego dotyczącą zgłaszanej osoby;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46786390"/>
      <w:bookmarkEnd w:id="4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że nie jest prowadzone przeciwko niemu postępowanie o przestępstwo ścigane z oskarżenia publicznego lub przestępstwo skarbowe;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46786391"/>
      <w:bookmarkEnd w:id="5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że nie jest lub nie był pozbawiony władzy rodzicielskiej, a także, że władza rodzicielska nie została mu ograniczona ani zawieszona;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mip46786392"/>
      <w:bookmarkEnd w:id="6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proofErr w:type="gramEnd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 o stanie zdrowia, wystawione przez lekarza podstawowej opieki zdrowotnej, w rozumieniu przepisów ustawy z dnia 27 października 2017 r. o podstawowej opiece zdrowotnej (Dz.U. </w:t>
      </w:r>
      <w:hyperlink r:id="rId4" w:history="1">
        <w:proofErr w:type="gramStart"/>
        <w:r w:rsidRPr="00355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</w:t>
        </w:r>
        <w:proofErr w:type="gramEnd"/>
        <w:r w:rsidRPr="00355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2217</w:t>
        </w:r>
      </w:hyperlink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2018 r. </w:t>
      </w:r>
      <w:hyperlink r:id="rId5" w:history="1">
        <w:r w:rsidRPr="00355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1000</w:t>
        </w:r>
      </w:hyperlink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355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1544</w:t>
        </w:r>
      </w:hyperlink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), stwierdzające brak przeciwwskazań do wykonywania funkcji ławnika;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46786393"/>
      <w:bookmarkEnd w:id="7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proofErr w:type="gramEnd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zdjęcia zgodne z wymogami stosowanymi przy składaniu wniosku o wydanie dowodu osobistego.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mip46786394"/>
      <w:bookmarkEnd w:id="8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mip46786395"/>
      <w:bookmarkEnd w:id="9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mip46786396"/>
      <w:bookmarkEnd w:id="10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Dokumenty wymienione w § 2 pkt 1-4 powinny być opatrzone datą nie wcześniejszą niż trzydzieści dni przed dniem zgłoszenia, a dokumenty wymienione w § 3 nie wcześniejszą niż trzy miesiące przed dniem zgłoszenia.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mip46786397"/>
      <w:bookmarkEnd w:id="11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6. Osobą uprawnioną do składania wyjaśnień w sprawie zgłoszenia kandydata na ławnika przez obywateli jest osoba, której nazwisko zostało </w:t>
      </w:r>
      <w:proofErr w:type="gramStart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 jako</w:t>
      </w:r>
      <w:proofErr w:type="gramEnd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 na liście, o której mowa w § 4. 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mip46786398"/>
      <w:bookmarkEnd w:id="12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7. Koszt opłaty za wydanie informacji z Krajowego Rejestru Karnego ponosi Skarb Państwa.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mip46786399"/>
      <w:bookmarkEnd w:id="13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7a. Koszt opłaty za badanie lekarskie i za wystawienie zaświadczenia lekarskiego ponosi kandydat na ławnika.</w:t>
      </w:r>
    </w:p>
    <w:p w:rsidR="00355640" w:rsidRPr="00355640" w:rsidRDefault="00355640" w:rsidP="0035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mip46786400"/>
      <w:bookmarkEnd w:id="14"/>
      <w:r w:rsidRPr="00355640">
        <w:rPr>
          <w:rFonts w:ascii="Times New Roman" w:eastAsia="Times New Roman" w:hAnsi="Times New Roman" w:cs="Times New Roman"/>
          <w:sz w:val="24"/>
          <w:szCs w:val="24"/>
          <w:lang w:eastAsia="pl-PL"/>
        </w:rPr>
        <w:t>§ 8. Koszt opłaty za wydanie aktualnego odpisu z Krajowego Rejestru Sądowego albo odpisu lub zaświadczenia z innego właściwego rejestru lub ewidencji ponosi Skarb Państwa.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bookmarkStart w:id="15" w:name="_GoBack"/>
      <w:bookmarkEnd w:id="15"/>
    </w:p>
    <w:p w:rsidR="001930D2" w:rsidRDefault="001930D2"/>
    <w:sectPr w:rsidR="0019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40"/>
    <w:rsid w:val="001930D2"/>
    <w:rsid w:val="003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35B0C-53AD-45DE-B662-C1977F7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9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0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9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njzg44do" TargetMode="External"/><Relationship Id="rId5" Type="http://schemas.openxmlformats.org/officeDocument/2006/relationships/hyperlink" Target="https://sip.legalis.pl/document-view.seam?documentId=mfrxilrtg4ytemzvha3te" TargetMode="External"/><Relationship Id="rId4" Type="http://schemas.openxmlformats.org/officeDocument/2006/relationships/hyperlink" Target="https://sip.legalis.pl/document-view.seam?documentId=mfrxilrtg4ytcnrwga4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</dc:creator>
  <cp:keywords/>
  <dc:description/>
  <cp:lastModifiedBy>Leokadia</cp:lastModifiedBy>
  <cp:revision>1</cp:revision>
  <dcterms:created xsi:type="dcterms:W3CDTF">2019-06-06T06:34:00Z</dcterms:created>
  <dcterms:modified xsi:type="dcterms:W3CDTF">2019-06-06T06:35:00Z</dcterms:modified>
</cp:coreProperties>
</file>